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59D10">
      <w:pPr>
        <w:spacing w:after="160" w:line="259" w:lineRule="auto"/>
        <w:rPr>
          <w:sz w:val="28"/>
          <w:szCs w:val="28"/>
        </w:rPr>
      </w:pPr>
    </w:p>
    <w:tbl>
      <w:tblPr>
        <w:tblStyle w:val="5"/>
        <w:tblW w:w="10598" w:type="dxa"/>
        <w:tblInd w:w="-426" w:type="dxa"/>
        <w:tblLayout w:type="autofit"/>
        <w:tblCellMar>
          <w:top w:w="0" w:type="dxa"/>
          <w:left w:w="108" w:type="dxa"/>
          <w:bottom w:w="0" w:type="dxa"/>
          <w:right w:w="108" w:type="dxa"/>
        </w:tblCellMar>
      </w:tblPr>
      <w:tblGrid>
        <w:gridCol w:w="4935"/>
        <w:gridCol w:w="5663"/>
      </w:tblGrid>
      <w:tr w14:paraId="5051247E">
        <w:tblPrEx>
          <w:tblCellMar>
            <w:top w:w="0" w:type="dxa"/>
            <w:left w:w="108" w:type="dxa"/>
            <w:bottom w:w="0" w:type="dxa"/>
            <w:right w:w="108" w:type="dxa"/>
          </w:tblCellMar>
        </w:tblPrEx>
        <w:trPr>
          <w:trHeight w:val="836" w:hRule="atLeast"/>
        </w:trPr>
        <w:tc>
          <w:tcPr>
            <w:tcW w:w="4935" w:type="dxa"/>
          </w:tcPr>
          <w:p w14:paraId="56596D06">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0411B62E">
            <w:pPr>
              <w:tabs>
                <w:tab w:val="center" w:pos="2160"/>
                <w:tab w:val="center" w:pos="7380"/>
              </w:tabs>
              <w:ind w:firstLine="420" w:firstLineChars="150"/>
              <w:rPr>
                <w:color w:val="000000"/>
                <w:spacing w:val="-20"/>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694690</wp:posOffset>
                      </wp:positionH>
                      <wp:positionV relativeFrom="paragraph">
                        <wp:posOffset>196850</wp:posOffset>
                      </wp:positionV>
                      <wp:extent cx="1178560" cy="635"/>
                      <wp:effectExtent l="0" t="0" r="0" b="0"/>
                      <wp:wrapNone/>
                      <wp:docPr id="3" name="Đường nối Thẳng 16"/>
                      <wp:cNvGraphicFramePr/>
                      <a:graphic xmlns:a="http://schemas.openxmlformats.org/drawingml/2006/main">
                        <a:graphicData uri="http://schemas.microsoft.com/office/word/2010/wordprocessingShape">
                          <wps:wsp>
                            <wps:cNvCnPr>
                              <a:cxnSpLocks noChangeShapeType="1"/>
                            </wps:cNvCnPr>
                            <wps:spPr bwMode="auto">
                              <a:xfrm flipV="1">
                                <a:off x="0" y="0"/>
                                <a:ext cx="1178560" cy="635"/>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flip:y;margin-left:54.7pt;margin-top:15.5pt;height:0.05pt;width:92.8pt;z-index:251660288;mso-width-relative:page;mso-height-relative:page;" filled="f" stroked="t" coordsize="21600,21600" o:gfxdata="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Uy7XtUAAAAJAQAADwAAAAAAAAABACAAAAAiAAAAZHJzL2Rvd25yZXYueG1sUEsB&#10;AhQAFAAAAAgAh07iQBOzcjT4AQAAwgMAAA4AAAAAAAAAAQAgAAAAJAEAAGRycy9lMm9Eb2MueG1s&#10;UEsFBgAAAAAGAAYAWQEAAI4FA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5663" w:type="dxa"/>
          </w:tcPr>
          <w:p w14:paraId="29CD88DE">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HỌC  KÌ  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5C31CB0D">
            <w:pPr>
              <w:tabs>
                <w:tab w:val="center" w:pos="2160"/>
                <w:tab w:val="center" w:pos="7380"/>
              </w:tabs>
              <w:rPr>
                <w:rFonts w:hint="default"/>
                <w:b/>
                <w:color w:val="000000"/>
                <w:spacing w:val="-20"/>
                <w:sz w:val="28"/>
                <w:szCs w:val="28"/>
                <w:lang w:val="en-US"/>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w:t>
            </w:r>
            <w:r>
              <w:rPr>
                <w:rFonts w:hint="default"/>
                <w:b/>
                <w:color w:val="000000"/>
                <w:spacing w:val="-20"/>
                <w:sz w:val="28"/>
                <w:szCs w:val="28"/>
                <w:lang w:val="en-US"/>
              </w:rPr>
              <w:t>7</w:t>
            </w:r>
          </w:p>
        </w:tc>
      </w:tr>
    </w:tbl>
    <w:p w14:paraId="53F1D1B6">
      <w:pPr>
        <w:tabs>
          <w:tab w:val="center" w:pos="2160"/>
          <w:tab w:val="center" w:pos="7380"/>
        </w:tabs>
        <w:rPr>
          <w:spacing w:val="-20"/>
          <w:sz w:val="28"/>
          <w:szCs w:val="28"/>
          <w:lang w:val="vi-VN"/>
        </w:rPr>
      </w:pPr>
      <w:r>
        <w:rPr>
          <w:b/>
          <w:color w:val="000000"/>
          <w:spacing w:val="-20"/>
          <w:sz w:val="28"/>
          <w:szCs w:val="28"/>
        </w:rPr>
        <mc:AlternateContent>
          <mc:Choice Requires="wps">
            <w:drawing>
              <wp:anchor distT="0" distB="0" distL="114300" distR="114300" simplePos="0" relativeHeight="251659264" behindDoc="0" locked="0" layoutInCell="1" allowOverlap="1">
                <wp:simplePos x="0" y="0"/>
                <wp:positionH relativeFrom="column">
                  <wp:posOffset>123825</wp:posOffset>
                </wp:positionH>
                <wp:positionV relativeFrom="paragraph">
                  <wp:posOffset>17145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8F2EB31">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9.75pt;margin-top:1.35pt;height:22.8pt;width:133.2pt;z-index:251659264;mso-width-relative:page;mso-height-relative:page;" fillcolor="#FFFFFF" filled="t" stroked="t" coordsize="21600,21600" o:gfxdata="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Vi9+HVAAAABwEAAA8AAAAAAAAAAQAgAAAAIgAAAGRycy9kb3ducmV2Lnht&#10;bFBLAQIUABQAAAAIAIdO4kB3SV+bNQIAAIUEAAAOAAAAAAAAAAEAIAAAACQBAABkcnMvZTJvRG9j&#10;LnhtbFBLBQYAAAAABgAGAFkBAADLBQAAAAA=&#10;">
                <v:fill on="t" focussize="0,0"/>
                <v:stroke color="#000000" miterlimit="8" joinstyle="miter"/>
                <v:imagedata o:title=""/>
                <o:lock v:ext="edit" aspectratio="f"/>
                <v:textbox>
                  <w:txbxContent>
                    <w:p w14:paraId="28F2EB31">
                      <w:pPr>
                        <w:rPr>
                          <w:b/>
                          <w:sz w:val="28"/>
                          <w:szCs w:val="28"/>
                        </w:rPr>
                      </w:pPr>
                      <w:r>
                        <w:rPr>
                          <w:b/>
                          <w:sz w:val="28"/>
                          <w:szCs w:val="28"/>
                        </w:rPr>
                        <w:t>ĐỀ CHÍNH THỨC</w:t>
                      </w:r>
                    </w:p>
                  </w:txbxContent>
                </v:textbox>
              </v:rect>
            </w:pict>
          </mc:Fallback>
        </mc:AlternateContent>
      </w: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7F071F16">
      <w:pPr>
        <w:jc w:val="center"/>
        <w:rPr>
          <w:b/>
          <w:sz w:val="28"/>
          <w:szCs w:val="28"/>
          <w:lang w:val="fr-FR"/>
        </w:rPr>
      </w:pPr>
    </w:p>
    <w:p w14:paraId="4F408561">
      <w:pPr>
        <w:rPr>
          <w:b/>
          <w:spacing w:val="-20"/>
          <w:sz w:val="28"/>
          <w:szCs w:val="28"/>
        </w:rPr>
      </w:pPr>
      <w:r>
        <w:rPr>
          <w:spacing w:val="-20"/>
          <w:sz w:val="28"/>
          <w:szCs w:val="28"/>
        </w:rPr>
        <w:t xml:space="preserve">  </w:t>
      </w:r>
    </w:p>
    <w:p w14:paraId="7949B3C6">
      <w:pPr>
        <w:ind w:firstLine="720" w:firstLineChars="0"/>
        <w:jc w:val="both"/>
        <w:rPr>
          <w:b/>
          <w:sz w:val="28"/>
          <w:szCs w:val="28"/>
        </w:rPr>
      </w:pPr>
      <w:r>
        <w:rPr>
          <w:b/>
          <w:sz w:val="28"/>
          <w:szCs w:val="28"/>
        </w:rPr>
        <w:t>I. ĐỌC HIỂU (6,0 điểm)</w:t>
      </w:r>
    </w:p>
    <w:p w14:paraId="1B82B575">
      <w:pPr>
        <w:ind w:firstLine="720"/>
        <w:jc w:val="both"/>
        <w:rPr>
          <w:b/>
          <w:sz w:val="28"/>
          <w:szCs w:val="28"/>
        </w:rPr>
      </w:pPr>
      <w:r>
        <w:rPr>
          <w:b/>
          <w:sz w:val="28"/>
          <w:szCs w:val="28"/>
        </w:rPr>
        <w:t xml:space="preserve">Đọc </w:t>
      </w:r>
      <w:r>
        <w:rPr>
          <w:rFonts w:hint="default"/>
          <w:b/>
          <w:sz w:val="28"/>
          <w:szCs w:val="28"/>
          <w:lang w:val="en-US"/>
        </w:rPr>
        <w:t>văn bản</w:t>
      </w:r>
      <w:r>
        <w:rPr>
          <w:b/>
          <w:sz w:val="28"/>
          <w:szCs w:val="28"/>
        </w:rPr>
        <w:t xml:space="preserve"> sau: </w:t>
      </w:r>
    </w:p>
    <w:p w14:paraId="314FE991">
      <w:pPr>
        <w:jc w:val="both"/>
        <w:rPr>
          <w:rFonts w:hint="default"/>
          <w:bCs/>
          <w:i/>
          <w:iCs/>
          <w:sz w:val="28"/>
          <w:szCs w:val="28"/>
          <w:lang w:val="en-US"/>
        </w:rPr>
      </w:pPr>
      <w:bookmarkStart w:id="0" w:name="_Hlk191847216"/>
      <w:bookmarkStart w:id="1" w:name="_Hlk184622432"/>
      <w:bookmarkStart w:id="2" w:name="_Hlk180983003"/>
      <w:r>
        <w:rPr>
          <w:rFonts w:hint="default"/>
          <w:bCs/>
          <w:i/>
          <w:iCs/>
          <w:sz w:val="28"/>
          <w:szCs w:val="28"/>
          <w:lang w:val="en-US"/>
        </w:rPr>
        <w:tab/>
      </w:r>
      <w:r>
        <w:rPr>
          <w:rFonts w:hint="default"/>
          <w:bCs/>
          <w:i/>
          <w:iCs/>
          <w:sz w:val="28"/>
          <w:szCs w:val="28"/>
          <w:lang w:val="en-US"/>
        </w:rPr>
        <w:tab/>
      </w:r>
      <w:r>
        <w:rPr>
          <w:rFonts w:hint="default"/>
          <w:bCs/>
          <w:i/>
          <w:iCs/>
          <w:sz w:val="28"/>
          <w:szCs w:val="28"/>
          <w:lang w:val="en-US"/>
        </w:rPr>
        <w:t xml:space="preserve">                            </w:t>
      </w:r>
      <w:r>
        <w:rPr>
          <w:rFonts w:hint="default"/>
          <w:bCs/>
          <w:i/>
          <w:iCs/>
          <w:sz w:val="28"/>
          <w:szCs w:val="28"/>
          <w:lang w:val="en-US"/>
        </w:rPr>
        <w:t>HOA BỎNG</w:t>
      </w:r>
    </w:p>
    <w:p w14:paraId="3C072B1E">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Tôi tên Hoa Bỏng, bà tôi bảo đó là tên một loài thảo mộc thiêng liêng giữa mùa hè. Mọi người thường chẳng ai gọi tôi bằng cái tên khai sinh. Giống như những đứa trẻ con ở đây, tôi cũng được đặt một cái tên ở nhà “xấu xí” cho dễ nuôi. Người ta gọi tôi là Giun Đất bởi lúc nào cũng thấy tôi lầm lũi, chui lủi nghịch ngợm một mình ở trong vườn.Tôi không thích cái tên có phần tanh hôi ấy tẹo nào. Khi tôi phụng phịu nói với bà điều ấy, bà cười rồi đặt cho tôi là Hoa Bỏng. Khi ấy là mùa đông, hoa bỏng trong vườn vẫn đỏ dịu dàng. Tôi gật đầu đồng ý vì ít ra nó cũng là tên một loài hao. Dù tôi chẳng có ấn tượng gì với loài hoa vẫn nở âm thầm quanh năm ở góc vườn. Với tôi hoa nở phải có mùa, phải có hương thơm quyến rũ, phải thật e ấp kiêu sa, phải thu hút mọi ánh nhìn. Hoa thế mới là hoa chứ… Bà nghe xong chỉ cười, bà bảo tôi cũng giống như loài cây bỏng. Tôi nghe mà chỉ thấy cộn lòng…</w:t>
      </w:r>
    </w:p>
    <w:p w14:paraId="6B5419BE">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Tôi bị bệnh mù màu bẩm sinh, dĩ nhiên tự bản thân tôi không biết về điều đó. Bà là người đầu tiên phát hiện ra tôi rối loạn sắc giác. […] Tôi không thấy môi bà ăn trầu màu đỏ, không biết chiếc áo màu gụ bà mặc thực chất sẽ như thế nào, càng không biết các loài hoa có màu sắc thực ra sao. Tất cả thế giới muôn màu muôn vẻ ấy tôi chỉ biết qua lời kể của bà. Thế giới của tôi theo như bà nói là nhìn trăm hồng nghìn tía cũng chỉ thấy đen trắng mà thôi. Tôi hỏi bà:</w:t>
      </w:r>
    </w:p>
    <w:p w14:paraId="1E89E277">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Vậy thế giới của bà thì thế nào?</w:t>
      </w:r>
    </w:p>
    <w:p w14:paraId="3233D7B9">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Bà vừa xoa đầu tôi vừa thở dài:</w:t>
      </w:r>
    </w:p>
    <w:p w14:paraId="1FAB232E">
      <w:pPr>
        <w:ind w:left="140" w:hanging="140" w:hangingChars="50"/>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 Tội nghiệp đứa cháu bé bỏng của bà. Ông trời thế là tước đi của cháu sự lung linh, kì diệu từ đôi mắt. Cửa sổ tâm hồn của cháu tôi vì thế mà khuyết thiếu đi nhiều. Sau này cháu nhất định phải nhìn vạn vật xung quanh bằng trái tim nhiều hơn những người bình thường khác để bù đắp cho đôi mắt. Cháu nhớ chưa?</w:t>
      </w:r>
    </w:p>
    <w:p w14:paraId="688DD440">
      <w:pPr>
        <w:ind w:firstLine="700" w:firstLineChars="250"/>
        <w:jc w:val="both"/>
        <w:rPr>
          <w:rFonts w:hint="default"/>
          <w:bCs/>
          <w:i/>
          <w:iCs/>
          <w:sz w:val="28"/>
          <w:szCs w:val="28"/>
          <w:lang w:val="en-US"/>
        </w:rPr>
      </w:pPr>
      <w:r>
        <w:rPr>
          <w:rFonts w:hint="default"/>
          <w:bCs/>
          <w:i/>
          <w:iCs/>
          <w:sz w:val="28"/>
          <w:szCs w:val="28"/>
          <w:lang w:val="en-US"/>
        </w:rPr>
        <w:t>Thế nên khi tôi nói với bà rằng trong thế giới của tôi tất cả các loài hoa màu sắc đều giống nhau chỉ có mùi thơm là khác thì bà nhìn tôi cười và bảo:</w:t>
      </w:r>
    </w:p>
    <w:p w14:paraId="2F90CBAB">
      <w:pPr>
        <w:ind w:firstLine="840" w:firstLineChars="300"/>
        <w:jc w:val="both"/>
        <w:rPr>
          <w:rFonts w:hint="default"/>
          <w:bCs/>
          <w:i/>
          <w:iCs/>
          <w:sz w:val="28"/>
          <w:szCs w:val="28"/>
          <w:lang w:val="en-US"/>
        </w:rPr>
      </w:pPr>
      <w:r>
        <w:rPr>
          <w:rFonts w:hint="default"/>
          <w:bCs/>
          <w:i/>
          <w:iCs/>
          <w:sz w:val="28"/>
          <w:szCs w:val="28"/>
          <w:lang w:val="en-US"/>
        </w:rPr>
        <w:t>- Thế là cháu đã biết nhìn vạn vật bằng trái tim rồi đấy.</w:t>
      </w:r>
    </w:p>
    <w:p w14:paraId="5F82D284">
      <w:pPr>
        <w:ind w:firstLine="720" w:firstLineChars="0"/>
        <w:jc w:val="both"/>
        <w:rPr>
          <w:rFonts w:hint="default"/>
          <w:bCs/>
          <w:i/>
          <w:iCs/>
          <w:sz w:val="28"/>
          <w:szCs w:val="28"/>
          <w:lang w:val="en-US"/>
        </w:rPr>
      </w:pPr>
      <w:r>
        <w:rPr>
          <w:rFonts w:hint="default"/>
          <w:bCs/>
          <w:i/>
          <w:iCs/>
          <w:sz w:val="28"/>
          <w:szCs w:val="28"/>
          <w:lang w:val="en-US"/>
        </w:rPr>
        <w:t>Nhưng lúc ấy tôi bắt đầu thắc mắc về cái tên Hoa Bỏng của mình. Tôi hỏi bà:</w:t>
      </w:r>
    </w:p>
    <w:p w14:paraId="382E7DA2">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Bà ơi! Tại sao bà lấy một loài hoa chẳng có mùi hương gì để đặt tên cho cháu?</w:t>
      </w:r>
    </w:p>
    <w:p w14:paraId="5CA5999B">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Ờ thì … có những thứ chẳng có mùi hương ngào ngạt cũng chẳng có màu sắc rực rỡ nhưng lại rất có ích cho đời. Cây bỏng trông thế nhưng lại chữa lành các vết bỏng, xoa dịu cơn đau. Mà cháu biết không, loài bỏng rất dễ thích nghi với nhiều loại đất đai khí hậu. Nên dù khô cằn, khắc nghiệt nó vẫn sống và phát triển. Chỉ cần một mẩu lá thôi cũng có thể mọc lên nhiều mầm non xanh tốt. Cháu của bà sau này cũng phải lớn lên như thế…</w:t>
      </w:r>
    </w:p>
    <w:p w14:paraId="7CAADFE5">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Vậy hoa bỏng màu gì hở bà?</w:t>
      </w:r>
    </w:p>
    <w:p w14:paraId="736ED87C">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Màu đỏ.</w:t>
      </w:r>
    </w:p>
    <w:p w14:paraId="02628586">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Màu đỏ thì nhìn như thế nào hả bà?</w:t>
      </w:r>
    </w:p>
    <w:p w14:paraId="32DA5451">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Bà ngừng têm trầu, khẽ đặt bàn tay nhăn nheo của bà lên ngực trái tôi và cười bảo:</w:t>
      </w:r>
    </w:p>
    <w:p w14:paraId="753AF180">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À… Màu đỏ là màu ấm áp của trái tim cháu ạ.</w:t>
      </w:r>
    </w:p>
    <w:p w14:paraId="32C0169B">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Màu ấm áp của trái tim? A! Thế cháu biết rồi, ông mặt trời cũng màu đỏ phải không bà?</w:t>
      </w:r>
    </w:p>
    <w:p w14:paraId="46319D1A">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Bà ôm tôi vào lòng, vỗ về tôi bằng mùi trầu không còn nồng trong hơi thở. Tận lúc ấy tôi mới biết rằng môi bà màu đỏ. Với tôi sắc màu đầu tiên tôi tự cảm nhận bằng trái tim mình thật kì diệu. Kì diệu hơn hết thảy mọi thứ tôi từng khám phá. Kì diệu hơn mọi bài giảng trên trường lớp của thầy cô. Sau này mỗi lần muốn cảm nhận lại sự kì diệu đó, tôi vẫn thường ngồi trong góc vườn im ắng. Nhắm mắt và tưởng tượng có một luồng ánh sáng mát rượi đang từ từ tiến về phía mình, chảy tràn trên mái tóc, ngấm vào từng thớ thịt. Sau đó trong thế giới tưởng tượng ấy bao giờ cũng thấy từng cánh hoa mỏng nở bung ra thành bụi, thành vườn, thành một rừng hoa màu đỏ lấp lánh dưới ánh mặt trời…</w:t>
      </w:r>
    </w:p>
    <w:p w14:paraId="7B7DD554">
      <w:pPr>
        <w:jc w:val="right"/>
        <w:rPr>
          <w:bCs/>
          <w:i/>
          <w:iCs/>
          <w:sz w:val="28"/>
          <w:szCs w:val="28"/>
        </w:rPr>
      </w:pPr>
      <w:r>
        <w:rPr>
          <w:bCs/>
          <w:i/>
          <w:sz w:val="28"/>
          <w:szCs w:val="28"/>
        </w:rPr>
        <w:t> </w:t>
      </w:r>
      <w:r>
        <w:rPr>
          <w:bCs/>
          <w:iCs/>
          <w:sz w:val="28"/>
          <w:szCs w:val="28"/>
        </w:rPr>
        <w:t>(</w:t>
      </w:r>
      <w:r>
        <w:rPr>
          <w:rFonts w:hint="default"/>
          <w:bCs/>
          <w:iCs/>
          <w:sz w:val="28"/>
          <w:szCs w:val="28"/>
          <w:lang w:val="en-US"/>
        </w:rPr>
        <w:t>Vũ Thị Huyền Trang</w:t>
      </w:r>
      <w:r>
        <w:rPr>
          <w:bCs/>
          <w:i/>
          <w:sz w:val="28"/>
          <w:szCs w:val="28"/>
        </w:rPr>
        <w:t>,</w:t>
      </w:r>
      <w:r>
        <w:rPr>
          <w:bCs/>
          <w:i/>
          <w:iCs/>
          <w:sz w:val="28"/>
          <w:szCs w:val="28"/>
        </w:rPr>
        <w:t> </w:t>
      </w:r>
      <w:r>
        <w:rPr>
          <w:rFonts w:hint="default"/>
          <w:bCs/>
          <w:i/>
          <w:iCs/>
          <w:sz w:val="28"/>
          <w:szCs w:val="28"/>
          <w:lang w:val="en-US"/>
        </w:rPr>
        <w:t>Chỉ thấy mây trời</w:t>
      </w:r>
      <w:r>
        <w:rPr>
          <w:bCs/>
          <w:i/>
          <w:iCs/>
          <w:sz w:val="28"/>
          <w:szCs w:val="28"/>
        </w:rPr>
        <w:t>, </w:t>
      </w:r>
    </w:p>
    <w:p w14:paraId="256DFBCE">
      <w:pPr>
        <w:jc w:val="right"/>
        <w:rPr>
          <w:bCs/>
          <w:i/>
          <w:sz w:val="28"/>
          <w:szCs w:val="28"/>
        </w:rPr>
      </w:pPr>
      <w:r>
        <w:rPr>
          <w:bCs/>
          <w:iCs/>
          <w:sz w:val="28"/>
          <w:szCs w:val="28"/>
        </w:rPr>
        <w:t xml:space="preserve">NXB </w:t>
      </w:r>
      <w:r>
        <w:rPr>
          <w:rFonts w:hint="default"/>
          <w:bCs/>
          <w:iCs/>
          <w:sz w:val="28"/>
          <w:szCs w:val="28"/>
          <w:lang w:val="en-US"/>
        </w:rPr>
        <w:t>Kim Đồng</w:t>
      </w:r>
      <w:r>
        <w:rPr>
          <w:bCs/>
          <w:iCs/>
          <w:sz w:val="28"/>
          <w:szCs w:val="28"/>
        </w:rPr>
        <w:t>, 20</w:t>
      </w:r>
      <w:r>
        <w:rPr>
          <w:rFonts w:hint="default"/>
          <w:bCs/>
          <w:iCs/>
          <w:sz w:val="28"/>
          <w:szCs w:val="28"/>
          <w:lang w:val="en-US"/>
        </w:rPr>
        <w:t>17</w:t>
      </w:r>
      <w:r>
        <w:rPr>
          <w:bCs/>
          <w:iCs/>
          <w:sz w:val="28"/>
          <w:szCs w:val="28"/>
        </w:rPr>
        <w:t>, tr.</w:t>
      </w:r>
      <w:r>
        <w:rPr>
          <w:rFonts w:hint="default"/>
          <w:bCs/>
          <w:iCs/>
          <w:sz w:val="28"/>
          <w:szCs w:val="28"/>
          <w:lang w:val="en-US"/>
        </w:rPr>
        <w:t>3-7</w:t>
      </w:r>
      <w:r>
        <w:rPr>
          <w:bCs/>
          <w:iCs/>
          <w:sz w:val="28"/>
          <w:szCs w:val="28"/>
        </w:rPr>
        <w:t>)</w:t>
      </w:r>
      <w:bookmarkEnd w:id="0"/>
    </w:p>
    <w:p w14:paraId="0761C882">
      <w:pPr>
        <w:ind w:right="705" w:firstLine="720"/>
        <w:jc w:val="both"/>
        <w:rPr>
          <w:b/>
          <w:bCs/>
          <w:sz w:val="28"/>
          <w:szCs w:val="28"/>
        </w:rPr>
      </w:pPr>
      <w:r>
        <w:rPr>
          <w:b/>
          <w:bCs/>
          <w:sz w:val="28"/>
          <w:szCs w:val="28"/>
        </w:rPr>
        <w:t>Thực hiện các yêu cầu:</w:t>
      </w:r>
    </w:p>
    <w:p w14:paraId="4D55DF52">
      <w:pPr>
        <w:ind w:right="-1" w:firstLine="720" w:firstLineChars="0"/>
        <w:jc w:val="both"/>
        <w:rPr>
          <w:rFonts w:hint="default"/>
          <w:sz w:val="28"/>
          <w:szCs w:val="28"/>
          <w:lang w:val="en-US"/>
        </w:rPr>
      </w:pPr>
      <w:r>
        <w:rPr>
          <w:b/>
          <w:bCs/>
          <w:sz w:val="28"/>
          <w:szCs w:val="28"/>
          <w:lang w:val="vi-VN"/>
        </w:rPr>
        <w:t>Câu 1.</w:t>
      </w:r>
      <w:r>
        <w:rPr>
          <w:sz w:val="28"/>
          <w:szCs w:val="28"/>
          <w:lang w:val="vi-VN"/>
        </w:rPr>
        <w:t xml:space="preserve"> (0</w:t>
      </w:r>
      <w:r>
        <w:rPr>
          <w:rFonts w:hint="default"/>
          <w:sz w:val="28"/>
          <w:szCs w:val="28"/>
          <w:lang w:val="en-US"/>
        </w:rPr>
        <w:t>,75</w:t>
      </w:r>
      <w:r>
        <w:rPr>
          <w:sz w:val="28"/>
          <w:szCs w:val="28"/>
          <w:lang w:val="vi-VN"/>
        </w:rPr>
        <w:t xml:space="preserve"> điểm) </w:t>
      </w:r>
      <w:r>
        <w:rPr>
          <w:rFonts w:hint="default"/>
          <w:sz w:val="28"/>
          <w:szCs w:val="28"/>
          <w:lang w:val="en-US"/>
        </w:rPr>
        <w:t>Em hãy xác định đề tài và ngôi kể của truyện.</w:t>
      </w:r>
    </w:p>
    <w:p w14:paraId="72651A30">
      <w:pPr>
        <w:ind w:right="705" w:firstLine="720" w:firstLineChars="0"/>
        <w:jc w:val="both"/>
        <w:rPr>
          <w:rFonts w:hint="default"/>
          <w:sz w:val="28"/>
          <w:szCs w:val="28"/>
          <w:lang w:val="en-US"/>
        </w:rPr>
      </w:pPr>
      <w:r>
        <w:rPr>
          <w:b/>
          <w:bCs/>
          <w:sz w:val="28"/>
          <w:szCs w:val="28"/>
          <w:lang w:val="vi-VN"/>
        </w:rPr>
        <w:t>Câu 2.</w:t>
      </w:r>
      <w:r>
        <w:rPr>
          <w:sz w:val="28"/>
          <w:szCs w:val="28"/>
          <w:lang w:val="vi-VN"/>
        </w:rPr>
        <w:t xml:space="preserve"> (</w:t>
      </w:r>
      <w:r>
        <w:rPr>
          <w:sz w:val="28"/>
          <w:szCs w:val="28"/>
        </w:rPr>
        <w:t>0,</w:t>
      </w:r>
      <w:r>
        <w:rPr>
          <w:rFonts w:hint="default"/>
          <w:sz w:val="28"/>
          <w:szCs w:val="28"/>
          <w:lang w:val="en-US"/>
        </w:rPr>
        <w:t>7</w:t>
      </w:r>
      <w:r>
        <w:rPr>
          <w:sz w:val="28"/>
          <w:szCs w:val="28"/>
        </w:rPr>
        <w:t>5</w:t>
      </w:r>
      <w:r>
        <w:rPr>
          <w:sz w:val="28"/>
          <w:szCs w:val="28"/>
          <w:lang w:val="vi-VN"/>
        </w:rPr>
        <w:t xml:space="preserve"> điểm) </w:t>
      </w:r>
      <w:r>
        <w:rPr>
          <w:rFonts w:hint="default"/>
          <w:sz w:val="28"/>
          <w:szCs w:val="28"/>
          <w:lang w:val="en-US"/>
        </w:rPr>
        <w:t>Chỉ ra đâu là lời người kể, đâu là lời nhân vật trong đoạn văn sau:</w:t>
      </w:r>
    </w:p>
    <w:p w14:paraId="6105FC95">
      <w:pPr>
        <w:ind w:firstLine="980" w:firstLineChars="350"/>
        <w:jc w:val="both"/>
        <w:rPr>
          <w:rFonts w:hint="default"/>
          <w:bCs/>
          <w:i/>
          <w:iCs/>
          <w:sz w:val="28"/>
          <w:szCs w:val="28"/>
          <w:lang w:val="en-US"/>
        </w:rPr>
      </w:pPr>
      <w:r>
        <w:rPr>
          <w:rFonts w:hint="default"/>
          <w:bCs/>
          <w:i/>
          <w:iCs/>
          <w:sz w:val="28"/>
          <w:szCs w:val="28"/>
          <w:lang w:val="en-US"/>
        </w:rPr>
        <w:t>Thế nên khi tôi nói với bà rằng trong thế giới của tôi tất cả các loài hoa màu sắc đều giống nhau chỉ có mùi thơm là khác thì bà nhìn tôi cười và bảo:</w:t>
      </w:r>
    </w:p>
    <w:p w14:paraId="7E01EF6E">
      <w:pPr>
        <w:ind w:firstLine="1120" w:firstLineChars="400"/>
        <w:jc w:val="both"/>
        <w:rPr>
          <w:rFonts w:hint="default"/>
          <w:sz w:val="28"/>
          <w:szCs w:val="28"/>
          <w:lang w:val="en-US"/>
        </w:rPr>
      </w:pPr>
      <w:r>
        <w:rPr>
          <w:rFonts w:hint="default"/>
          <w:bCs/>
          <w:i/>
          <w:iCs/>
          <w:sz w:val="28"/>
          <w:szCs w:val="28"/>
          <w:lang w:val="en-US"/>
        </w:rPr>
        <w:t>- Thế là cháu đã biết nhìn vạn vật bằng trái tim rồi đấy.</w:t>
      </w:r>
    </w:p>
    <w:p w14:paraId="1BE9D2FF">
      <w:pPr>
        <w:ind w:firstLine="720"/>
        <w:contextualSpacing/>
        <w:jc w:val="both"/>
        <w:rPr>
          <w:rFonts w:hint="default"/>
          <w:iCs/>
          <w:sz w:val="28"/>
          <w:szCs w:val="28"/>
          <w:lang w:val="en-US"/>
        </w:rPr>
      </w:pPr>
      <w:r>
        <w:rPr>
          <w:b/>
          <w:iCs/>
          <w:sz w:val="28"/>
          <w:szCs w:val="28"/>
        </w:rPr>
        <w:t>Câu 3.</w:t>
      </w:r>
      <w:r>
        <w:rPr>
          <w:iCs/>
          <w:sz w:val="28"/>
          <w:szCs w:val="28"/>
        </w:rPr>
        <w:t xml:space="preserve"> (1,0 điểm) </w:t>
      </w:r>
      <w:r>
        <w:rPr>
          <w:rFonts w:hint="default"/>
          <w:iCs/>
          <w:sz w:val="28"/>
          <w:szCs w:val="28"/>
          <w:lang w:val="en-US"/>
        </w:rPr>
        <w:t>Em hãy chỉ ra sự khác nhau trong suy nghĩ của nhân vật “tôi” và bà về hoa bỏng?</w:t>
      </w:r>
    </w:p>
    <w:p w14:paraId="61AA489F">
      <w:pPr>
        <w:ind w:firstLine="720"/>
        <w:contextualSpacing/>
        <w:jc w:val="both"/>
        <w:rPr>
          <w:rFonts w:hint="default"/>
          <w:b w:val="0"/>
          <w:bCs/>
          <w:iCs/>
          <w:sz w:val="28"/>
          <w:szCs w:val="28"/>
          <w:lang w:val="en-US"/>
        </w:rPr>
      </w:pPr>
      <w:r>
        <w:rPr>
          <w:b/>
          <w:iCs/>
          <w:sz w:val="28"/>
          <w:szCs w:val="28"/>
        </w:rPr>
        <w:t>Câu 4.</w:t>
      </w:r>
      <w:r>
        <w:rPr>
          <w:bCs/>
          <w:iCs/>
          <w:sz w:val="28"/>
          <w:szCs w:val="28"/>
        </w:rPr>
        <w:t xml:space="preserve"> (1,0 điểm)</w:t>
      </w:r>
      <w:r>
        <w:rPr>
          <w:b/>
          <w:iCs/>
          <w:sz w:val="28"/>
          <w:szCs w:val="28"/>
        </w:rPr>
        <w:t xml:space="preserve"> </w:t>
      </w:r>
      <w:r>
        <w:rPr>
          <w:rFonts w:hint="default"/>
          <w:b w:val="0"/>
          <w:bCs/>
          <w:iCs/>
          <w:sz w:val="28"/>
          <w:szCs w:val="28"/>
          <w:lang w:val="en-US"/>
        </w:rPr>
        <w:t xml:space="preserve">Trình bày tác dụng của biện pháp tu từ nói giảm nói tránh được sử dụng trong câu văn sau: </w:t>
      </w:r>
      <w:r>
        <w:rPr>
          <w:rFonts w:hint="default"/>
          <w:bCs/>
          <w:i/>
          <w:iCs/>
          <w:sz w:val="28"/>
          <w:szCs w:val="28"/>
          <w:lang w:val="en-US"/>
        </w:rPr>
        <w:t>Cửa sổ tâm hồn của cháu tôi vì thế mà khuyết thiếu đi nhiều.</w:t>
      </w:r>
    </w:p>
    <w:p w14:paraId="129CC66C">
      <w:pPr>
        <w:ind w:firstLine="720"/>
        <w:contextualSpacing/>
        <w:jc w:val="both"/>
        <w:rPr>
          <w:rFonts w:hint="default"/>
          <w:iCs/>
          <w:sz w:val="28"/>
          <w:szCs w:val="28"/>
          <w:lang w:val="en-US"/>
        </w:rPr>
      </w:pPr>
      <w:bookmarkStart w:id="3" w:name="_Hlk191805403"/>
      <w:r>
        <w:rPr>
          <w:b/>
          <w:bCs/>
          <w:iCs/>
          <w:sz w:val="28"/>
          <w:szCs w:val="28"/>
        </w:rPr>
        <w:t>Câu 5.</w:t>
      </w:r>
      <w:r>
        <w:rPr>
          <w:iCs/>
          <w:sz w:val="28"/>
          <w:szCs w:val="28"/>
        </w:rPr>
        <w:t xml:space="preserve"> (1,0 điểm) </w:t>
      </w:r>
      <w:r>
        <w:rPr>
          <w:rFonts w:hint="default"/>
          <w:iCs/>
          <w:sz w:val="28"/>
          <w:szCs w:val="28"/>
          <w:lang w:val="en-US"/>
        </w:rPr>
        <w:t>Em hãy khái quát đặc điểm tính cách của nhân vật bà.</w:t>
      </w:r>
    </w:p>
    <w:bookmarkEnd w:id="3"/>
    <w:p w14:paraId="15470455">
      <w:pPr>
        <w:ind w:firstLine="720"/>
        <w:contextualSpacing/>
        <w:jc w:val="both"/>
        <w:rPr>
          <w:rFonts w:hint="default"/>
          <w:bCs/>
          <w:sz w:val="28"/>
          <w:szCs w:val="28"/>
          <w:lang w:val="en-US"/>
        </w:rPr>
      </w:pPr>
      <w:r>
        <w:rPr>
          <w:b/>
          <w:sz w:val="28"/>
          <w:szCs w:val="28"/>
        </w:rPr>
        <w:t xml:space="preserve">Câu 6. </w:t>
      </w:r>
      <w:r>
        <w:rPr>
          <w:bCs/>
          <w:sz w:val="28"/>
          <w:szCs w:val="28"/>
        </w:rPr>
        <w:t xml:space="preserve">(1,5 điểm) </w:t>
      </w:r>
      <w:r>
        <w:rPr>
          <w:rFonts w:hint="default"/>
          <w:bCs/>
          <w:sz w:val="28"/>
          <w:szCs w:val="28"/>
          <w:lang w:val="en-US"/>
        </w:rPr>
        <w:t xml:space="preserve">Qua truyện ngắn này, có người cho rằng ngay cả những người không bị “rối loạn sắc giác” cũng nên “nhìn </w:t>
      </w:r>
      <w:r>
        <w:rPr>
          <w:rFonts w:hint="default"/>
          <w:bCs/>
          <w:i w:val="0"/>
          <w:iCs w:val="0"/>
          <w:sz w:val="28"/>
          <w:szCs w:val="28"/>
          <w:lang w:val="en-US"/>
        </w:rPr>
        <w:t>vạn vật xung quanh bằng trái tim nhiều hơn”. Em có đồng tình với quan điểm đó không? Vì sao? (Viết thành đoạn văn khoảng 3 câu)</w:t>
      </w:r>
    </w:p>
    <w:p w14:paraId="607DE660">
      <w:pPr>
        <w:ind w:right="705" w:firstLine="720"/>
        <w:jc w:val="both"/>
        <w:rPr>
          <w:b/>
          <w:bCs/>
          <w:sz w:val="28"/>
          <w:szCs w:val="28"/>
        </w:rPr>
      </w:pPr>
      <w:r>
        <w:rPr>
          <w:b/>
          <w:bCs/>
          <w:sz w:val="28"/>
          <w:szCs w:val="28"/>
        </w:rPr>
        <w:t>II. VIẾT (4,0 điểm)</w:t>
      </w:r>
    </w:p>
    <w:p w14:paraId="6F7F599E">
      <w:pPr>
        <w:spacing w:after="0" w:line="276" w:lineRule="auto"/>
        <w:jc w:val="both"/>
        <w:rPr>
          <w:rFonts w:hint="default" w:eastAsia="Aptos" w:cs="Times New Roman"/>
          <w:b w:val="0"/>
          <w:bCs w:val="0"/>
          <w:sz w:val="28"/>
          <w:szCs w:val="28"/>
          <w:lang w:val="en-US"/>
        </w:rPr>
      </w:pPr>
      <w:r>
        <w:rPr>
          <w:b/>
          <w:bCs/>
          <w:sz w:val="28"/>
          <w:szCs w:val="28"/>
        </w:rPr>
        <w:tab/>
      </w:r>
      <w:bookmarkStart w:id="4" w:name="_Hlk179861133"/>
      <w:r>
        <w:rPr>
          <w:rFonts w:hint="default"/>
          <w:b w:val="0"/>
          <w:bCs w:val="0"/>
          <w:sz w:val="28"/>
          <w:szCs w:val="28"/>
          <w:lang w:val="en-US"/>
        </w:rPr>
        <w:t>Viết bài văn nêu cảm nghĩ của em về người bà mà em thương yêu.</w:t>
      </w:r>
    </w:p>
    <w:p w14:paraId="2D8738FA">
      <w:pPr>
        <w:jc w:val="both"/>
        <w:rPr>
          <w:rFonts w:eastAsia="TimesNewRomanPS-BoldMT"/>
          <w:iCs/>
          <w:color w:val="000000" w:themeColor="text1"/>
          <w:sz w:val="28"/>
          <w:szCs w:val="28"/>
          <w14:textFill>
            <w14:solidFill>
              <w14:schemeClr w14:val="tx1"/>
            </w14:solidFill>
          </w14:textFill>
        </w:rPr>
      </w:pPr>
    </w:p>
    <w:bookmarkEnd w:id="4"/>
    <w:p w14:paraId="5296325F">
      <w:pPr>
        <w:contextualSpacing/>
        <w:jc w:val="both"/>
        <w:rPr>
          <w:bCs/>
          <w:sz w:val="28"/>
          <w:szCs w:val="28"/>
        </w:rPr>
      </w:pPr>
    </w:p>
    <w:bookmarkEnd w:id="1"/>
    <w:p w14:paraId="67173EDA">
      <w:pPr>
        <w:jc w:val="center"/>
        <w:rPr>
          <w:b/>
          <w:bCs/>
          <w:sz w:val="28"/>
          <w:szCs w:val="28"/>
        </w:rPr>
      </w:pPr>
      <w:r>
        <w:rPr>
          <w:b/>
          <w:iCs/>
          <w:sz w:val="28"/>
          <w:szCs w:val="28"/>
          <w:lang w:val="it-IT"/>
        </w:rPr>
        <w:t>----- HẾT --</w:t>
      </w:r>
      <w:bookmarkEnd w:id="2"/>
      <w:r>
        <w:rPr>
          <w:b/>
          <w:iCs/>
          <w:sz w:val="28"/>
          <w:szCs w:val="28"/>
          <w:lang w:val="it-IT"/>
        </w:rPr>
        <w:t>--</w:t>
      </w:r>
    </w:p>
    <w:p w14:paraId="1BAD5911">
      <w:pPr>
        <w:spacing w:after="160" w:line="259" w:lineRule="auto"/>
        <w:rPr>
          <w:sz w:val="28"/>
          <w:szCs w:val="28"/>
        </w:rPr>
      </w:pPr>
      <w:r>
        <w:rPr>
          <w:b/>
          <w:color w:val="000000"/>
          <w:sz w:val="28"/>
          <w:szCs w:val="28"/>
        </w:rPr>
        <w:t xml:space="preserve">                     </w:t>
      </w:r>
    </w:p>
    <w:p w14:paraId="1EA0F027">
      <w:pPr>
        <w:pStyle w:val="2"/>
        <w:tabs>
          <w:tab w:val="left" w:pos="709"/>
        </w:tabs>
        <w:spacing w:before="0"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p>
    <w:p w14:paraId="1659356C">
      <w:pPr>
        <w:spacing w:after="160" w:line="259" w:lineRule="auto"/>
        <w:rPr>
          <w:sz w:val="28"/>
          <w:szCs w:val="28"/>
        </w:rPr>
      </w:pPr>
      <w:bookmarkStart w:id="5" w:name="_GoBack"/>
      <w:bookmarkEnd w:id="5"/>
    </w:p>
    <w:sectPr>
      <w:pgSz w:w="11909" w:h="16834"/>
      <w:pgMar w:top="993" w:right="544" w:bottom="805" w:left="90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TimesNewRomanPS-BoldMT">
    <w:altName w:val="MS Gothic"/>
    <w:panose1 w:val="00000000000000000000"/>
    <w:charset w:val="80"/>
    <w:family w:val="auto"/>
    <w:pitch w:val="default"/>
    <w:sig w:usb0="00000000" w:usb1="00000000" w:usb2="00000010" w:usb3="00000000" w:csb0="00020000" w:csb1="00000000"/>
  </w:font>
  <w:font w:name="TimesNewRomanPS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5640"/>
    <w:rsid w:val="00045EBB"/>
    <w:rsid w:val="00060E16"/>
    <w:rsid w:val="000729A9"/>
    <w:rsid w:val="00080259"/>
    <w:rsid w:val="00092A52"/>
    <w:rsid w:val="000B6F01"/>
    <w:rsid w:val="000B741B"/>
    <w:rsid w:val="000C74D9"/>
    <w:rsid w:val="000E0AC6"/>
    <w:rsid w:val="000E7FFA"/>
    <w:rsid w:val="000F3451"/>
    <w:rsid w:val="000F509A"/>
    <w:rsid w:val="00112471"/>
    <w:rsid w:val="00131750"/>
    <w:rsid w:val="001346DE"/>
    <w:rsid w:val="00140804"/>
    <w:rsid w:val="001A33CE"/>
    <w:rsid w:val="001C4DFC"/>
    <w:rsid w:val="001E625A"/>
    <w:rsid w:val="001E7797"/>
    <w:rsid w:val="00204958"/>
    <w:rsid w:val="00206E86"/>
    <w:rsid w:val="0022246E"/>
    <w:rsid w:val="00244C18"/>
    <w:rsid w:val="002455A1"/>
    <w:rsid w:val="00290B94"/>
    <w:rsid w:val="00293B2A"/>
    <w:rsid w:val="00295639"/>
    <w:rsid w:val="00296676"/>
    <w:rsid w:val="0029702B"/>
    <w:rsid w:val="00301303"/>
    <w:rsid w:val="00304FC5"/>
    <w:rsid w:val="00324F6C"/>
    <w:rsid w:val="00326433"/>
    <w:rsid w:val="00334B0C"/>
    <w:rsid w:val="00355A96"/>
    <w:rsid w:val="0036015B"/>
    <w:rsid w:val="00364537"/>
    <w:rsid w:val="003A1C1C"/>
    <w:rsid w:val="003A2600"/>
    <w:rsid w:val="003A619D"/>
    <w:rsid w:val="003B56B0"/>
    <w:rsid w:val="003B60DD"/>
    <w:rsid w:val="003B6244"/>
    <w:rsid w:val="003D3949"/>
    <w:rsid w:val="003F24CC"/>
    <w:rsid w:val="003F338F"/>
    <w:rsid w:val="0041671C"/>
    <w:rsid w:val="00454271"/>
    <w:rsid w:val="00460EAC"/>
    <w:rsid w:val="004752E8"/>
    <w:rsid w:val="00483783"/>
    <w:rsid w:val="00497267"/>
    <w:rsid w:val="004A7765"/>
    <w:rsid w:val="004D2EB8"/>
    <w:rsid w:val="004E0AB2"/>
    <w:rsid w:val="004F5E9D"/>
    <w:rsid w:val="00501535"/>
    <w:rsid w:val="0051783D"/>
    <w:rsid w:val="00527463"/>
    <w:rsid w:val="00545D59"/>
    <w:rsid w:val="00545E2F"/>
    <w:rsid w:val="00546F4F"/>
    <w:rsid w:val="00551534"/>
    <w:rsid w:val="00573AA9"/>
    <w:rsid w:val="0058216C"/>
    <w:rsid w:val="00583D01"/>
    <w:rsid w:val="005868F0"/>
    <w:rsid w:val="005937A0"/>
    <w:rsid w:val="005A3334"/>
    <w:rsid w:val="005A5932"/>
    <w:rsid w:val="005C13FC"/>
    <w:rsid w:val="005D1317"/>
    <w:rsid w:val="005D1600"/>
    <w:rsid w:val="005E2D1B"/>
    <w:rsid w:val="005E7816"/>
    <w:rsid w:val="006003B9"/>
    <w:rsid w:val="00610944"/>
    <w:rsid w:val="00610AC4"/>
    <w:rsid w:val="0061591F"/>
    <w:rsid w:val="0063457A"/>
    <w:rsid w:val="00640817"/>
    <w:rsid w:val="00641F04"/>
    <w:rsid w:val="00650148"/>
    <w:rsid w:val="00652898"/>
    <w:rsid w:val="00684C83"/>
    <w:rsid w:val="00685CAA"/>
    <w:rsid w:val="00686A61"/>
    <w:rsid w:val="006B20C3"/>
    <w:rsid w:val="006D6E3E"/>
    <w:rsid w:val="006F2B4B"/>
    <w:rsid w:val="0072467B"/>
    <w:rsid w:val="00740925"/>
    <w:rsid w:val="0075231F"/>
    <w:rsid w:val="007530CE"/>
    <w:rsid w:val="0075325F"/>
    <w:rsid w:val="007708CC"/>
    <w:rsid w:val="007A255C"/>
    <w:rsid w:val="007B0301"/>
    <w:rsid w:val="007D7046"/>
    <w:rsid w:val="007E066F"/>
    <w:rsid w:val="007E6B70"/>
    <w:rsid w:val="00801274"/>
    <w:rsid w:val="00803402"/>
    <w:rsid w:val="00805A5C"/>
    <w:rsid w:val="00821166"/>
    <w:rsid w:val="00841ED0"/>
    <w:rsid w:val="008533B9"/>
    <w:rsid w:val="0086373D"/>
    <w:rsid w:val="00863BD1"/>
    <w:rsid w:val="00873429"/>
    <w:rsid w:val="00875166"/>
    <w:rsid w:val="00885995"/>
    <w:rsid w:val="00890179"/>
    <w:rsid w:val="008A19B7"/>
    <w:rsid w:val="008A3B6A"/>
    <w:rsid w:val="008B1AC3"/>
    <w:rsid w:val="008C5D17"/>
    <w:rsid w:val="008F3C5A"/>
    <w:rsid w:val="0090049D"/>
    <w:rsid w:val="00924952"/>
    <w:rsid w:val="00926069"/>
    <w:rsid w:val="009371F5"/>
    <w:rsid w:val="0095424B"/>
    <w:rsid w:val="0097775A"/>
    <w:rsid w:val="00983F1E"/>
    <w:rsid w:val="00987511"/>
    <w:rsid w:val="00987701"/>
    <w:rsid w:val="009A313C"/>
    <w:rsid w:val="009C14BC"/>
    <w:rsid w:val="00A0224D"/>
    <w:rsid w:val="00A050CB"/>
    <w:rsid w:val="00A259F2"/>
    <w:rsid w:val="00A3239F"/>
    <w:rsid w:val="00A32F3F"/>
    <w:rsid w:val="00A41959"/>
    <w:rsid w:val="00A51C87"/>
    <w:rsid w:val="00A56731"/>
    <w:rsid w:val="00A61EEF"/>
    <w:rsid w:val="00A625AA"/>
    <w:rsid w:val="00A63A79"/>
    <w:rsid w:val="00A66E09"/>
    <w:rsid w:val="00A962BF"/>
    <w:rsid w:val="00AA1D44"/>
    <w:rsid w:val="00AA2CB3"/>
    <w:rsid w:val="00AA6309"/>
    <w:rsid w:val="00AA6A1E"/>
    <w:rsid w:val="00AA7DC2"/>
    <w:rsid w:val="00AB06AC"/>
    <w:rsid w:val="00AC0694"/>
    <w:rsid w:val="00AC7BDF"/>
    <w:rsid w:val="00AD5084"/>
    <w:rsid w:val="00AE1D08"/>
    <w:rsid w:val="00B0195C"/>
    <w:rsid w:val="00B039ED"/>
    <w:rsid w:val="00B223F2"/>
    <w:rsid w:val="00B36D71"/>
    <w:rsid w:val="00B376B8"/>
    <w:rsid w:val="00B51309"/>
    <w:rsid w:val="00B5386B"/>
    <w:rsid w:val="00B56C5D"/>
    <w:rsid w:val="00B66D9F"/>
    <w:rsid w:val="00B76A71"/>
    <w:rsid w:val="00B821F5"/>
    <w:rsid w:val="00BD2527"/>
    <w:rsid w:val="00BD4535"/>
    <w:rsid w:val="00C16B54"/>
    <w:rsid w:val="00C17846"/>
    <w:rsid w:val="00C33130"/>
    <w:rsid w:val="00C4065E"/>
    <w:rsid w:val="00C55F9B"/>
    <w:rsid w:val="00C76422"/>
    <w:rsid w:val="00C97265"/>
    <w:rsid w:val="00CA7352"/>
    <w:rsid w:val="00CB0060"/>
    <w:rsid w:val="00CC5DD8"/>
    <w:rsid w:val="00CD7C84"/>
    <w:rsid w:val="00CF52BC"/>
    <w:rsid w:val="00CF5314"/>
    <w:rsid w:val="00D03305"/>
    <w:rsid w:val="00D11111"/>
    <w:rsid w:val="00D31012"/>
    <w:rsid w:val="00D55110"/>
    <w:rsid w:val="00D60780"/>
    <w:rsid w:val="00D62F6D"/>
    <w:rsid w:val="00D77C9E"/>
    <w:rsid w:val="00D9699B"/>
    <w:rsid w:val="00DA1FC2"/>
    <w:rsid w:val="00DB6A40"/>
    <w:rsid w:val="00DD457F"/>
    <w:rsid w:val="00DE5688"/>
    <w:rsid w:val="00E047F4"/>
    <w:rsid w:val="00E1146F"/>
    <w:rsid w:val="00E136AE"/>
    <w:rsid w:val="00E174D6"/>
    <w:rsid w:val="00E30005"/>
    <w:rsid w:val="00E41F4B"/>
    <w:rsid w:val="00E5141B"/>
    <w:rsid w:val="00E54591"/>
    <w:rsid w:val="00E57BA5"/>
    <w:rsid w:val="00E663B8"/>
    <w:rsid w:val="00E77573"/>
    <w:rsid w:val="00E90560"/>
    <w:rsid w:val="00E91C79"/>
    <w:rsid w:val="00E9251B"/>
    <w:rsid w:val="00ED062C"/>
    <w:rsid w:val="00ED0E26"/>
    <w:rsid w:val="00ED769F"/>
    <w:rsid w:val="00EE1E1A"/>
    <w:rsid w:val="00EE7B30"/>
    <w:rsid w:val="00F01186"/>
    <w:rsid w:val="00F0230C"/>
    <w:rsid w:val="00F10731"/>
    <w:rsid w:val="00F16487"/>
    <w:rsid w:val="00F2233B"/>
    <w:rsid w:val="00F24040"/>
    <w:rsid w:val="00F30F4B"/>
    <w:rsid w:val="00F42377"/>
    <w:rsid w:val="00F60FA7"/>
    <w:rsid w:val="00F97D04"/>
    <w:rsid w:val="00FA780E"/>
    <w:rsid w:val="00FB0A34"/>
    <w:rsid w:val="00FB7556"/>
    <w:rsid w:val="00FC4F08"/>
    <w:rsid w:val="00FD102D"/>
    <w:rsid w:val="01A1783D"/>
    <w:rsid w:val="03FE4D07"/>
    <w:rsid w:val="04C22103"/>
    <w:rsid w:val="05E3382E"/>
    <w:rsid w:val="060E628A"/>
    <w:rsid w:val="081B1255"/>
    <w:rsid w:val="0C040519"/>
    <w:rsid w:val="0D021AA7"/>
    <w:rsid w:val="0EBA4751"/>
    <w:rsid w:val="10294B11"/>
    <w:rsid w:val="124905B2"/>
    <w:rsid w:val="13250F25"/>
    <w:rsid w:val="15034F21"/>
    <w:rsid w:val="18D7340F"/>
    <w:rsid w:val="19053D5D"/>
    <w:rsid w:val="1A4C788D"/>
    <w:rsid w:val="1EE12D40"/>
    <w:rsid w:val="24560AFC"/>
    <w:rsid w:val="24A7216D"/>
    <w:rsid w:val="25814F76"/>
    <w:rsid w:val="267D0534"/>
    <w:rsid w:val="275E7857"/>
    <w:rsid w:val="28791CC2"/>
    <w:rsid w:val="29980FF8"/>
    <w:rsid w:val="2A721190"/>
    <w:rsid w:val="2B261C4E"/>
    <w:rsid w:val="2B7B7153"/>
    <w:rsid w:val="300A55D1"/>
    <w:rsid w:val="312268C8"/>
    <w:rsid w:val="319D46AF"/>
    <w:rsid w:val="32E338A4"/>
    <w:rsid w:val="39C037CE"/>
    <w:rsid w:val="3C7C2579"/>
    <w:rsid w:val="3D55590C"/>
    <w:rsid w:val="41BF46F3"/>
    <w:rsid w:val="4350573A"/>
    <w:rsid w:val="43C55619"/>
    <w:rsid w:val="446F79BD"/>
    <w:rsid w:val="44D1694C"/>
    <w:rsid w:val="45330E9C"/>
    <w:rsid w:val="461E48F1"/>
    <w:rsid w:val="46B64638"/>
    <w:rsid w:val="48B81604"/>
    <w:rsid w:val="49671642"/>
    <w:rsid w:val="49D154D5"/>
    <w:rsid w:val="4A7C025A"/>
    <w:rsid w:val="4AA323F5"/>
    <w:rsid w:val="4B723271"/>
    <w:rsid w:val="4C9B09EE"/>
    <w:rsid w:val="517D392F"/>
    <w:rsid w:val="51D61781"/>
    <w:rsid w:val="55002030"/>
    <w:rsid w:val="55DE4CE8"/>
    <w:rsid w:val="599E6919"/>
    <w:rsid w:val="5ADC697B"/>
    <w:rsid w:val="5B054E30"/>
    <w:rsid w:val="5C2F0420"/>
    <w:rsid w:val="5CE9135A"/>
    <w:rsid w:val="5D954C8C"/>
    <w:rsid w:val="5FD96BCD"/>
    <w:rsid w:val="6419172F"/>
    <w:rsid w:val="65515342"/>
    <w:rsid w:val="68DF72DE"/>
    <w:rsid w:val="6B9C3C58"/>
    <w:rsid w:val="6CF50776"/>
    <w:rsid w:val="6DA86F1A"/>
    <w:rsid w:val="6EC45A0B"/>
    <w:rsid w:val="6FD57035"/>
    <w:rsid w:val="70866367"/>
    <w:rsid w:val="71884EF6"/>
    <w:rsid w:val="72B875F5"/>
    <w:rsid w:val="74846437"/>
    <w:rsid w:val="77851E11"/>
    <w:rsid w:val="795B021E"/>
    <w:rsid w:val="7BBB69C4"/>
    <w:rsid w:val="7EE246BC"/>
    <w:rsid w:val="7F6531DB"/>
    <w:rsid w:val="7FBD38FA"/>
    <w:rsid w:val="7FEA1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5"/>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4"/>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3"/>
    <w:unhideWhenUsed/>
    <w:qFormat/>
    <w:uiPriority w:val="99"/>
    <w:pPr>
      <w:tabs>
        <w:tab w:val="center" w:pos="4680"/>
        <w:tab w:val="right" w:pos="9360"/>
      </w:tabs>
    </w:pPr>
    <w:rPr>
      <w:rFonts w:ascii="Calibri" w:hAnsi="Calibri" w:eastAsia="Calibri"/>
      <w:sz w:val="22"/>
      <w:szCs w:val="22"/>
      <w:lang w:val="vi-VN"/>
    </w:rPr>
  </w:style>
  <w:style w:type="paragraph" w:styleId="7">
    <w:name w:val="Normal (Web)"/>
    <w:basedOn w:val="1"/>
    <w:link w:val="12"/>
    <w:unhideWhenUsed/>
    <w:qFormat/>
    <w:uiPriority w:val="99"/>
    <w:pPr>
      <w:spacing w:before="100" w:beforeAutospacing="1" w:after="100" w:afterAutospacing="1"/>
    </w:pPr>
  </w:style>
  <w:style w:type="table" w:styleId="8">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List Paragraph Char"/>
    <w:link w:val="10"/>
    <w:qFormat/>
    <w:locked/>
    <w:uiPriority w:val="34"/>
    <w:rPr>
      <w:sz w:val="24"/>
      <w:szCs w:val="24"/>
    </w:rPr>
  </w:style>
  <w:style w:type="paragraph" w:styleId="10">
    <w:name w:val="List Paragraph"/>
    <w:basedOn w:val="1"/>
    <w:link w:val="9"/>
    <w:qFormat/>
    <w:uiPriority w:val="34"/>
    <w:pPr>
      <w:ind w:left="720"/>
      <w:contextualSpacing/>
    </w:pPr>
    <w:rPr>
      <w:rFonts w:asciiTheme="minorHAnsi" w:hAnsiTheme="minorHAnsi" w:eastAsiaTheme="minorHAnsi" w:cstheme="minorBidi"/>
    </w:rPr>
  </w:style>
  <w:style w:type="paragraph" w:customStyle="1" w:styleId="11">
    <w:name w:val="Table Paragraph"/>
    <w:basedOn w:val="1"/>
    <w:qFormat/>
    <w:uiPriority w:val="1"/>
    <w:pPr>
      <w:widowControl w:val="0"/>
      <w:autoSpaceDE w:val="0"/>
      <w:autoSpaceDN w:val="0"/>
    </w:pPr>
    <w:rPr>
      <w:sz w:val="22"/>
      <w:szCs w:val="22"/>
    </w:rPr>
  </w:style>
  <w:style w:type="character" w:customStyle="1" w:styleId="12">
    <w:name w:val="Normal (Web) Char"/>
    <w:link w:val="7"/>
    <w:qFormat/>
    <w:uiPriority w:val="99"/>
    <w:rPr>
      <w:rFonts w:ascii="Times New Roman" w:hAnsi="Times New Roman" w:eastAsia="Times New Roman" w:cs="Times New Roman"/>
      <w:sz w:val="24"/>
      <w:szCs w:val="24"/>
    </w:rPr>
  </w:style>
  <w:style w:type="character" w:customStyle="1" w:styleId="13">
    <w:name w:val="Footer Char"/>
    <w:basedOn w:val="4"/>
    <w:link w:val="6"/>
    <w:qFormat/>
    <w:uiPriority w:val="99"/>
    <w:rPr>
      <w:rFonts w:ascii="Calibri" w:hAnsi="Calibri" w:eastAsia="Calibri" w:cs="Times New Roman"/>
      <w:lang w:val="vi-VN"/>
    </w:rPr>
  </w:style>
  <w:style w:type="character" w:customStyle="1" w:styleId="14">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5">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4898A-6E16-45AB-A1D0-47DACB984901}">
  <ds:schemaRefs/>
</ds:datastoreItem>
</file>

<file path=docProps/app.xml><?xml version="1.0" encoding="utf-8"?>
<Properties xmlns="http://schemas.openxmlformats.org/officeDocument/2006/extended-properties" xmlns:vt="http://schemas.openxmlformats.org/officeDocument/2006/docPropsVTypes">
  <Template>Normal</Template>
  <Pages>2</Pages>
  <Words>1829</Words>
  <Characters>10430</Characters>
  <Lines>86</Lines>
  <Paragraphs>24</Paragraphs>
  <TotalTime>15</TotalTime>
  <ScaleCrop>false</ScaleCrop>
  <LinksUpToDate>false</LinksUpToDate>
  <CharactersWithSpaces>12235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2024-12-14T00:30:00Z</cp:lastPrinted>
  <dcterms:modified xsi:type="dcterms:W3CDTF">2025-12-19T15:23:20Z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F3D51A5A37A043D4A0DF2149C6B3CDF7_12</vt:lpwstr>
  </property>
</Properties>
</file>